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B616" w14:textId="77777777" w:rsidR="009A272E" w:rsidRDefault="009A272E" w:rsidP="009A272E">
      <w:pPr>
        <w:jc w:val="center"/>
        <w:rPr>
          <w:rFonts w:ascii="Garamond" w:hAnsi="Garamond"/>
          <w:b/>
          <w:bCs/>
          <w:sz w:val="32"/>
          <w:szCs w:val="32"/>
        </w:rPr>
      </w:pPr>
    </w:p>
    <w:p w14:paraId="338EFB50" w14:textId="749CCF11" w:rsidR="009A272E" w:rsidRDefault="009A272E" w:rsidP="009A272E">
      <w:pPr>
        <w:jc w:val="center"/>
        <w:rPr>
          <w:rFonts w:ascii="Garamond" w:hAnsi="Garamond"/>
          <w:b/>
          <w:bCs/>
          <w:sz w:val="32"/>
          <w:szCs w:val="32"/>
        </w:rPr>
      </w:pPr>
      <w:r>
        <w:rPr>
          <w:rFonts w:ascii="Garamond" w:hAnsi="Garamond"/>
          <w:b/>
          <w:bCs/>
          <w:sz w:val="32"/>
          <w:szCs w:val="32"/>
        </w:rPr>
        <w:t>Préambule</w:t>
      </w:r>
    </w:p>
    <w:p w14:paraId="0F4BF68B" w14:textId="77777777" w:rsidR="009A272E" w:rsidRDefault="009A272E" w:rsidP="009A272E">
      <w:pPr>
        <w:rPr>
          <w:rFonts w:ascii="Garamond" w:hAnsi="Garamond"/>
          <w:b/>
          <w:bCs/>
          <w:sz w:val="32"/>
          <w:szCs w:val="32"/>
        </w:rPr>
      </w:pPr>
    </w:p>
    <w:p w14:paraId="703DFB19" w14:textId="77777777" w:rsidR="009A272E" w:rsidRDefault="009A272E" w:rsidP="009A272E">
      <w:pPr>
        <w:rPr>
          <w:rFonts w:ascii="Garamond" w:hAnsi="Garamond"/>
          <w:sz w:val="24"/>
          <w:szCs w:val="24"/>
        </w:rPr>
      </w:pPr>
      <w:r>
        <w:rPr>
          <w:rFonts w:ascii="Garamond" w:hAnsi="Garamond"/>
          <w:sz w:val="24"/>
          <w:szCs w:val="24"/>
        </w:rPr>
        <w:t xml:space="preserve">En 2016, un an après le décès de Jean-Pierre, mon mari depuis trente-quatre ans, j’avais entrepris un livre qui lui rendait hommage, une biographie posthume. Nous avions tant vécu ensemble, tant découvert, tant partagé qu’écrire sa vie, la nôtre, m’avait semblé nécessaire pour m’aider à faire mon deuil. </w:t>
      </w:r>
    </w:p>
    <w:p w14:paraId="14D6EEA9" w14:textId="77777777" w:rsidR="009A272E" w:rsidRDefault="009A272E" w:rsidP="009A272E">
      <w:pPr>
        <w:rPr>
          <w:rFonts w:ascii="Garamond" w:hAnsi="Garamond"/>
          <w:sz w:val="24"/>
          <w:szCs w:val="24"/>
        </w:rPr>
      </w:pPr>
      <w:r>
        <w:rPr>
          <w:rFonts w:ascii="Garamond" w:hAnsi="Garamond"/>
          <w:sz w:val="24"/>
          <w:szCs w:val="24"/>
        </w:rPr>
        <w:t xml:space="preserve">La mort est toujours une séparation brutale ; la sienne m’avait laissée sidérée. J’avais besoin de maintenir un lien ; c’est ce que l’écriture de cet ouvrage m’avait offert. </w:t>
      </w:r>
    </w:p>
    <w:p w14:paraId="148E978C" w14:textId="77777777" w:rsidR="009A272E" w:rsidRDefault="009A272E" w:rsidP="009A272E">
      <w:pPr>
        <w:rPr>
          <w:rFonts w:ascii="Garamond" w:hAnsi="Garamond"/>
          <w:sz w:val="24"/>
          <w:szCs w:val="24"/>
        </w:rPr>
      </w:pPr>
      <w:r>
        <w:rPr>
          <w:rFonts w:ascii="Garamond" w:hAnsi="Garamond"/>
          <w:sz w:val="24"/>
          <w:szCs w:val="24"/>
        </w:rPr>
        <w:t xml:space="preserve">Puis la vie avait continué. On ne s’éteint pas en même temps que sa moitié. J’avais encore à apprendre, à connaître, à profiter. Et je pense que c’est ce qu’aurait voulu Jean-Pierre, lui qui était si généreux. </w:t>
      </w:r>
    </w:p>
    <w:p w14:paraId="3D589AA5" w14:textId="77777777" w:rsidR="009A272E" w:rsidRDefault="009A272E" w:rsidP="009A272E">
      <w:pPr>
        <w:rPr>
          <w:rFonts w:ascii="Garamond" w:hAnsi="Garamond"/>
          <w:sz w:val="24"/>
          <w:szCs w:val="24"/>
        </w:rPr>
      </w:pPr>
      <w:r>
        <w:rPr>
          <w:rFonts w:ascii="Garamond" w:hAnsi="Garamond"/>
          <w:sz w:val="24"/>
          <w:szCs w:val="24"/>
        </w:rPr>
        <w:t xml:space="preserve">Cette biographie, je l’ai fait tourner. Elle s’est retrouvée entre de nombreuses mains et j’éprouve toujours un grand bonheur lorsqu’on m’en parle. C’est un peu comme si Jean-Pierre revivait un peu à travers les mots et les ressentis de ses lecteurs. </w:t>
      </w:r>
    </w:p>
    <w:p w14:paraId="0B317C0B" w14:textId="77777777" w:rsidR="009A272E" w:rsidRDefault="009A272E" w:rsidP="009A272E">
      <w:pPr>
        <w:rPr>
          <w:rFonts w:ascii="Garamond" w:hAnsi="Garamond"/>
          <w:sz w:val="24"/>
          <w:szCs w:val="24"/>
        </w:rPr>
      </w:pPr>
      <w:r>
        <w:rPr>
          <w:rFonts w:ascii="Garamond" w:hAnsi="Garamond"/>
          <w:sz w:val="24"/>
          <w:szCs w:val="24"/>
        </w:rPr>
        <w:t xml:space="preserve">Il y a quelques mois, après avoir discuté du livre, quelqu’un me lança : « Et toi, ta vie ? » Et soudain, ce fut comme une évidence : moi aussi j’avais des choses à dire ; des souvenirs à ramener à la surface de ma mémoire. Et pourquoi ne pas coucher tout cela entre les pages d’un nouveau livre ? </w:t>
      </w:r>
    </w:p>
    <w:p w14:paraId="04706C25" w14:textId="77777777" w:rsidR="009A272E" w:rsidRPr="00290A16" w:rsidRDefault="009A272E" w:rsidP="009A272E">
      <w:pPr>
        <w:rPr>
          <w:rFonts w:ascii="Garamond" w:hAnsi="Garamond"/>
          <w:sz w:val="24"/>
          <w:szCs w:val="24"/>
        </w:rPr>
      </w:pPr>
      <w:r>
        <w:rPr>
          <w:rFonts w:ascii="Garamond" w:hAnsi="Garamond"/>
          <w:sz w:val="24"/>
          <w:szCs w:val="24"/>
        </w:rPr>
        <w:t>C’est ce à quoi je m’emploie à présent, même si, je dois bien l’admettre, je vais parfois devoir creuser bien profond pour extraire ce que le temps a pris un malin plaisir à cacher sous le couvercle opaque de l’oubli…</w:t>
      </w:r>
    </w:p>
    <w:p w14:paraId="67F1791E" w14:textId="77777777" w:rsidR="009A272E" w:rsidRDefault="009A272E" w:rsidP="009A272E">
      <w:pPr>
        <w:jc w:val="center"/>
        <w:rPr>
          <w:rFonts w:ascii="Garamond" w:hAnsi="Garamond"/>
          <w:b/>
          <w:bCs/>
          <w:sz w:val="32"/>
          <w:szCs w:val="32"/>
        </w:rPr>
      </w:pPr>
    </w:p>
    <w:p w14:paraId="35C05E26" w14:textId="77777777" w:rsidR="009A272E" w:rsidRDefault="009A272E" w:rsidP="009A272E">
      <w:pPr>
        <w:jc w:val="center"/>
        <w:rPr>
          <w:rFonts w:ascii="Garamond" w:hAnsi="Garamond"/>
          <w:b/>
          <w:bCs/>
          <w:sz w:val="32"/>
          <w:szCs w:val="32"/>
        </w:rPr>
      </w:pPr>
    </w:p>
    <w:p w14:paraId="2FE8A103" w14:textId="77777777" w:rsidR="009A272E" w:rsidRDefault="009A272E" w:rsidP="009A272E">
      <w:pPr>
        <w:jc w:val="center"/>
        <w:rPr>
          <w:rFonts w:ascii="Garamond" w:hAnsi="Garamond"/>
          <w:b/>
          <w:bCs/>
          <w:sz w:val="32"/>
          <w:szCs w:val="32"/>
        </w:rPr>
      </w:pPr>
    </w:p>
    <w:p w14:paraId="0A75B554" w14:textId="77777777" w:rsidR="009A272E" w:rsidRDefault="009A272E" w:rsidP="009A272E">
      <w:pPr>
        <w:jc w:val="center"/>
        <w:rPr>
          <w:rFonts w:ascii="Garamond" w:hAnsi="Garamond"/>
          <w:b/>
          <w:bCs/>
          <w:sz w:val="32"/>
          <w:szCs w:val="32"/>
        </w:rPr>
      </w:pPr>
    </w:p>
    <w:p w14:paraId="1F158170" w14:textId="77777777" w:rsidR="00FD4D4B" w:rsidRDefault="00FD4D4B"/>
    <w:sectPr w:rsidR="00FD4D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72E"/>
    <w:rsid w:val="006E016E"/>
    <w:rsid w:val="007338FC"/>
    <w:rsid w:val="009A272E"/>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73A3"/>
  <w15:chartTrackingRefBased/>
  <w15:docId w15:val="{0DD1F076-70AF-4034-AD6A-7ED8AB2C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72E"/>
    <w:pPr>
      <w:spacing w:before="40" w:line="276" w:lineRule="auto"/>
      <w:jc w:val="both"/>
    </w:pPr>
    <w:rPr>
      <w:rFonts w:ascii="Montserrat" w:hAnsi="Montserrat"/>
      <w:color w:val="000000" w:themeColor="text1"/>
      <w:kern w:val="0"/>
      <w:sz w:val="22"/>
      <w:szCs w:val="22"/>
      <w14:ligatures w14:val="none"/>
    </w:rPr>
  </w:style>
  <w:style w:type="paragraph" w:styleId="Titre1">
    <w:name w:val="heading 1"/>
    <w:basedOn w:val="Normal"/>
    <w:next w:val="Normal"/>
    <w:link w:val="Titre1Car"/>
    <w:uiPriority w:val="9"/>
    <w:qFormat/>
    <w:rsid w:val="009A272E"/>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9A272E"/>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9A272E"/>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9A272E"/>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9A272E"/>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9A272E"/>
    <w:pPr>
      <w:keepNext/>
      <w:keepLines/>
      <w:spacing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9A272E"/>
    <w:pPr>
      <w:keepNext/>
      <w:keepLines/>
      <w:spacing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9A272E"/>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9A272E"/>
    <w:pPr>
      <w:keepNext/>
      <w:keepLines/>
      <w:spacing w:before="0"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272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A272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A272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A272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A272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A27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27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27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272E"/>
    <w:rPr>
      <w:rFonts w:eastAsiaTheme="majorEastAsia" w:cstheme="majorBidi"/>
      <w:color w:val="272727" w:themeColor="text1" w:themeTint="D8"/>
    </w:rPr>
  </w:style>
  <w:style w:type="paragraph" w:styleId="Titre">
    <w:name w:val="Title"/>
    <w:basedOn w:val="Normal"/>
    <w:next w:val="Normal"/>
    <w:link w:val="TitreCar"/>
    <w:uiPriority w:val="10"/>
    <w:qFormat/>
    <w:rsid w:val="009A272E"/>
    <w:pPr>
      <w:spacing w:before="0"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reCar">
    <w:name w:val="Titre Car"/>
    <w:basedOn w:val="Policepardfaut"/>
    <w:link w:val="Titre"/>
    <w:uiPriority w:val="10"/>
    <w:rsid w:val="009A272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272E"/>
    <w:pPr>
      <w:numPr>
        <w:ilvl w:val="1"/>
      </w:numPr>
      <w:spacing w:before="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9A272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272E"/>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9A272E"/>
    <w:rPr>
      <w:i/>
      <w:iCs/>
      <w:color w:val="404040" w:themeColor="text1" w:themeTint="BF"/>
    </w:rPr>
  </w:style>
  <w:style w:type="paragraph" w:styleId="Paragraphedeliste">
    <w:name w:val="List Paragraph"/>
    <w:basedOn w:val="Normal"/>
    <w:uiPriority w:val="34"/>
    <w:qFormat/>
    <w:rsid w:val="009A272E"/>
    <w:pPr>
      <w:spacing w:before="0" w:line="278" w:lineRule="auto"/>
      <w:ind w:left="720"/>
      <w:contextualSpacing/>
      <w:jc w:val="left"/>
    </w:pPr>
    <w:rPr>
      <w:rFonts w:asciiTheme="minorHAnsi" w:hAnsiTheme="minorHAnsi"/>
      <w:color w:val="auto"/>
      <w:kern w:val="2"/>
      <w:sz w:val="24"/>
      <w:szCs w:val="24"/>
      <w14:ligatures w14:val="standardContextual"/>
    </w:rPr>
  </w:style>
  <w:style w:type="character" w:styleId="Accentuationintense">
    <w:name w:val="Intense Emphasis"/>
    <w:basedOn w:val="Policepardfaut"/>
    <w:uiPriority w:val="21"/>
    <w:qFormat/>
    <w:rsid w:val="009A272E"/>
    <w:rPr>
      <w:i/>
      <w:iCs/>
      <w:color w:val="2F5496" w:themeColor="accent1" w:themeShade="BF"/>
    </w:rPr>
  </w:style>
  <w:style w:type="paragraph" w:styleId="Citationintense">
    <w:name w:val="Intense Quote"/>
    <w:basedOn w:val="Normal"/>
    <w:next w:val="Normal"/>
    <w:link w:val="CitationintenseCar"/>
    <w:uiPriority w:val="30"/>
    <w:qFormat/>
    <w:rsid w:val="009A272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9A272E"/>
    <w:rPr>
      <w:i/>
      <w:iCs/>
      <w:color w:val="2F5496" w:themeColor="accent1" w:themeShade="BF"/>
    </w:rPr>
  </w:style>
  <w:style w:type="character" w:styleId="Rfrenceintense">
    <w:name w:val="Intense Reference"/>
    <w:basedOn w:val="Policepardfaut"/>
    <w:uiPriority w:val="32"/>
    <w:qFormat/>
    <w:rsid w:val="009A27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1251</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2026-01-10T12:11:00Z</dcterms:created>
  <dcterms:modified xsi:type="dcterms:W3CDTF">2026-01-10T12:12:00Z</dcterms:modified>
</cp:coreProperties>
</file>